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07E7">
      <w:pPr>
        <w:snapToGrid/>
        <w:spacing w:line="24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/>
          <w:b/>
          <w:bCs/>
          <w:sz w:val="44"/>
          <w:szCs w:val="44"/>
        </w:rPr>
        <w:t>文件获取登记表</w:t>
      </w:r>
    </w:p>
    <w:p w14:paraId="629943D7">
      <w:pPr>
        <w:snapToGrid/>
        <w:spacing w:line="240" w:lineRule="auto"/>
        <w:jc w:val="left"/>
        <w:rPr>
          <w:rFonts w:ascii="Times New Roman" w:hAnsi="Times New Roman" w:eastAsia="黑体"/>
          <w:b/>
          <w:bCs/>
          <w:spacing w:val="40"/>
          <w:sz w:val="21"/>
          <w:szCs w:val="24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521"/>
      </w:tblGrid>
      <w:tr w14:paraId="7B1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63B8E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项目号</w:t>
            </w:r>
          </w:p>
        </w:tc>
        <w:tc>
          <w:tcPr>
            <w:tcW w:w="652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FF9F030">
            <w:pPr>
              <w:snapToGrid/>
              <w:spacing w:line="240" w:lineRule="auto"/>
              <w:jc w:val="center"/>
              <w:rPr>
                <w:rFonts w:hint="default" w:ascii="Times New Roman" w:hAnsi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宋体" w:hAnsi="宋体"/>
                <w:color w:val="auto"/>
                <w:sz w:val="36"/>
                <w:szCs w:val="30"/>
              </w:rPr>
              <w:t>CQ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FJZB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2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0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12</w:t>
            </w:r>
          </w:p>
        </w:tc>
      </w:tr>
      <w:tr w14:paraId="1901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6A992B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6FE2B23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2026年遵义市绥阳县城市价值暨康养旅居推介会设计、搭建、执行</w:t>
            </w:r>
          </w:p>
        </w:tc>
      </w:tr>
      <w:tr w14:paraId="335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38C3D8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供应商名称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9A2C11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144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38FF73B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统一社会信用代码</w:t>
            </w:r>
          </w:p>
          <w:p w14:paraId="2B564A4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（税号）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128A02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39916CC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7390BDB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Cs w:val="24"/>
              </w:rPr>
              <w:t>开票：□是  □否</w:t>
            </w:r>
          </w:p>
        </w:tc>
      </w:tr>
      <w:tr w14:paraId="2468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4AFFA9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7B8638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C7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8A4815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0CBC61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754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1E2ABB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78547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5AB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4210D6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DA40F4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626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2B7EAEC8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*E-mail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E7DF60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29F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80C8CDB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52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E42009">
            <w:pPr>
              <w:snapToGrid/>
              <w:spacing w:line="240" w:lineRule="auto"/>
              <w:jc w:val="left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13304903">
      <w:r>
        <w:rPr>
          <w:rFonts w:hint="eastAsia" w:ascii="宋体" w:hAnsi="宋体"/>
          <w:szCs w:val="24"/>
        </w:rPr>
        <w:t>*注：发票为数电发票，将于标书费支付后5个工作日内开具，请于国家税务总局电子税务局——我要办税——税务数字账户——全量发票查询处，查询下载。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41D42"/>
    <w:rsid w:val="4164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2026-04-01T03:48:00Z</dcterms:created>
  <dc:creator>vick</dc:creator>
  <cp:lastModifiedBy>vick</cp:lastModifiedBy>
  <dcterms:modified xsi:type="dcterms:W3CDTF">2026-04-01T03:48:52Z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E487BA44FA124560AC522F92096D2BE4_11</vt:lpwstr>
  </property>
  <property fmtid="{D5CDD505-2E9C-101B-9397-08002B2CF9AE}" pid="4" name="KSOTemplateDocerSaveRecord">
    <vt:lpwstr>eyJoZGlkIjoiOTI3ZGNiMDBhYjkzNmIyZTI2Yjg3YzE2OTAyZjI4NmEiLCJ1c2VySWQiOiI3NTA1MDY3NDEifQ==</vt:lpwstr>
  </property>
</Properties>
</file>