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AA2E">
      <w:pPr>
        <w:ind w:firstLine="560" w:firstLineChars="200"/>
        <w:jc w:val="both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附件：</w:t>
      </w:r>
    </w:p>
    <w:p w14:paraId="225C07E7">
      <w:pPr>
        <w:snapToGrid/>
        <w:spacing w:line="24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采购</w:t>
      </w:r>
      <w:r>
        <w:rPr>
          <w:rFonts w:hint="eastAsia" w:ascii="宋体" w:hAnsi="宋体"/>
          <w:b/>
          <w:bCs/>
          <w:sz w:val="44"/>
          <w:szCs w:val="44"/>
        </w:rPr>
        <w:t>文件获取登记表</w:t>
      </w:r>
    </w:p>
    <w:p w14:paraId="629943D7">
      <w:pPr>
        <w:snapToGrid/>
        <w:spacing w:line="240" w:lineRule="auto"/>
        <w:jc w:val="left"/>
        <w:rPr>
          <w:rFonts w:ascii="Times New Roman" w:hAnsi="Times New Roman" w:eastAsia="黑体"/>
          <w:b/>
          <w:bCs/>
          <w:spacing w:val="40"/>
          <w:sz w:val="21"/>
          <w:szCs w:val="2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521"/>
      </w:tblGrid>
      <w:tr w14:paraId="7B1C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A63B8E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项目号</w:t>
            </w:r>
          </w:p>
        </w:tc>
        <w:tc>
          <w:tcPr>
            <w:tcW w:w="6521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FF9F030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6"/>
                <w:szCs w:val="30"/>
              </w:rPr>
              <w:t>CQ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FJZB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2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6</w:t>
            </w:r>
            <w:r>
              <w:rPr>
                <w:rFonts w:ascii="宋体" w:hAnsi="宋体"/>
                <w:color w:val="auto"/>
                <w:sz w:val="36"/>
                <w:szCs w:val="30"/>
              </w:rPr>
              <w:t>0</w:t>
            </w: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06</w:t>
            </w:r>
          </w:p>
        </w:tc>
      </w:tr>
      <w:tr w14:paraId="1901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6A992B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6FE2B23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宋体" w:hAnsi="宋体"/>
                <w:color w:val="auto"/>
                <w:sz w:val="36"/>
                <w:szCs w:val="30"/>
                <w:lang w:val="en-US" w:eastAsia="zh-CN"/>
              </w:rPr>
              <w:t>重庆商务数据服务外包项目</w:t>
            </w:r>
          </w:p>
        </w:tc>
      </w:tr>
      <w:tr w14:paraId="3359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38C3D8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供应商名称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9A2C11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144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38FF73B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统一社会信用代码</w:t>
            </w:r>
          </w:p>
          <w:p w14:paraId="2B564A4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（税号）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128A02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39916CC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  <w:p w14:paraId="7390BDB7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Cs w:val="24"/>
              </w:rPr>
              <w:t>开票：□是  □否</w:t>
            </w:r>
          </w:p>
        </w:tc>
      </w:tr>
      <w:tr w14:paraId="2468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64AFFA9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7B8638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C7D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8A4815D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0CBC61F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754E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1E2ABB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办公电话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78547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15AB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4210D6C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传真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1DA40F4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5626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2B7EAEC8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*E-mail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0E7DF600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  <w:tr w14:paraId="29F7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80C8CDB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</w:rPr>
              <w:t>单位地址</w:t>
            </w:r>
          </w:p>
        </w:tc>
        <w:tc>
          <w:tcPr>
            <w:tcW w:w="6521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6E42009">
            <w:pPr>
              <w:snapToGrid/>
              <w:spacing w:line="240" w:lineRule="auto"/>
              <w:jc w:val="left"/>
              <w:rPr>
                <w:rFonts w:hint="eastAsia" w:ascii="Times New Roman" w:hAnsi="Times New Roman"/>
                <w:color w:val="auto"/>
                <w:sz w:val="30"/>
                <w:szCs w:val="30"/>
              </w:rPr>
            </w:pPr>
          </w:p>
        </w:tc>
      </w:tr>
    </w:tbl>
    <w:p w14:paraId="160CAB60">
      <w:pPr>
        <w:snapToGrid/>
        <w:spacing w:line="240" w:lineRule="auto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*注：发票为数电发票，将于标书费支付后5个工作日内开具，请于国家税务总局电子税务局——我要办税——税务数字账户——全量发票查询处，查询下载。</w:t>
      </w:r>
    </w:p>
    <w:p w14:paraId="5FD2CD9B">
      <w:pPr>
        <w:ind w:firstLine="560" w:firstLineChars="200"/>
        <w:jc w:val="center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</w:p>
    <w:p w14:paraId="7AF6BC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2026-01-27T02:17:45Z</dcterms:created>
  <dc:creator>Administrator</dc:creator>
  <cp:lastModifiedBy>Administrator</cp:lastModifiedBy>
  <dcterms:modified xsi:type="dcterms:W3CDTF">2026-01-27T02:17:47Z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eyJoZGlkIjoiMTllOGI0NWRmYmFhOGI0NWM0YTVkZDYzZWYzZjI4ODMiLCJ1c2VySWQiOiIzMzY5MjQwMzcifQ==</vt:lpwstr>
  </property>
  <property fmtid="{D5CDD505-2E9C-101B-9397-08002B2CF9AE}" pid="4" name="ICV">
    <vt:lpwstr>50D234A9D4CA4A92A08BB2B3B53BBD85_12</vt:lpwstr>
  </property>
</Properties>
</file>