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6D796">
      <w:pPr>
        <w:snapToGrid/>
        <w:spacing w:line="240" w:lineRule="auto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25C07E7">
      <w:pPr>
        <w:snapToGrid/>
        <w:spacing w:line="24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采购</w:t>
      </w:r>
      <w:r>
        <w:rPr>
          <w:rFonts w:hint="eastAsia" w:ascii="宋体" w:hAnsi="宋体"/>
          <w:b/>
          <w:bCs/>
          <w:sz w:val="44"/>
          <w:szCs w:val="44"/>
        </w:rPr>
        <w:t>文件获取登记表</w:t>
      </w:r>
    </w:p>
    <w:p w14:paraId="629943D7">
      <w:pPr>
        <w:snapToGrid/>
        <w:spacing w:line="240" w:lineRule="auto"/>
        <w:jc w:val="left"/>
        <w:rPr>
          <w:rFonts w:ascii="Times New Roman" w:hAnsi="Times New Roman" w:eastAsia="黑体"/>
          <w:b/>
          <w:bCs/>
          <w:spacing w:val="40"/>
          <w:sz w:val="21"/>
          <w:szCs w:val="24"/>
        </w:rPr>
      </w:pP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521"/>
      </w:tblGrid>
      <w:tr w14:paraId="7B1C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A63B8E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项目号</w:t>
            </w:r>
          </w:p>
        </w:tc>
        <w:tc>
          <w:tcPr>
            <w:tcW w:w="6521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FF9F030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6"/>
                <w:szCs w:val="30"/>
              </w:rPr>
              <w:t>CQ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FJZB</w:t>
            </w:r>
            <w:r>
              <w:rPr>
                <w:rFonts w:ascii="宋体" w:hAnsi="宋体"/>
                <w:color w:val="auto"/>
                <w:sz w:val="36"/>
                <w:szCs w:val="30"/>
              </w:rPr>
              <w:t>2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6</w:t>
            </w:r>
            <w:r>
              <w:rPr>
                <w:rFonts w:ascii="宋体" w:hAnsi="宋体"/>
                <w:color w:val="auto"/>
                <w:sz w:val="36"/>
                <w:szCs w:val="30"/>
              </w:rPr>
              <w:t>0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05</w:t>
            </w:r>
          </w:p>
        </w:tc>
      </w:tr>
      <w:tr w14:paraId="1901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76A992B2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6FE2B23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重庆市</w:t>
            </w:r>
            <w:r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  <w:t>2026年数码和智能</w:t>
            </w: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购新补贴政策热线服务项目</w:t>
            </w:r>
          </w:p>
        </w:tc>
      </w:tr>
      <w:tr w14:paraId="3359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038C3D8F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供应商名称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9A2C11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5144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38FF73B3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统一社会信用代码</w:t>
            </w:r>
          </w:p>
          <w:p w14:paraId="2B564A42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（税号）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7128A027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  <w:p w14:paraId="39916CC3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  <w:p w14:paraId="7390BDB7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Cs w:val="24"/>
              </w:rPr>
              <w:t>开票：□是  □否</w:t>
            </w:r>
          </w:p>
        </w:tc>
      </w:tr>
      <w:tr w14:paraId="2468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64AFFA9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07B8638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1C7D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78A4815D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手机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0CBC61F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754E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01E2ABB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办公电话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78547C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15AB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4210D6C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传真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DA40F4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5626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2B7EAEC8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*E-mail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0E7DF600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29F7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80C8CDB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单位地址</w:t>
            </w:r>
          </w:p>
        </w:tc>
        <w:tc>
          <w:tcPr>
            <w:tcW w:w="6521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6E42009">
            <w:pPr>
              <w:snapToGrid/>
              <w:spacing w:line="240" w:lineRule="auto"/>
              <w:jc w:val="left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</w:tbl>
    <w:p w14:paraId="160CAB60">
      <w:pPr>
        <w:snapToGrid/>
        <w:spacing w:line="240" w:lineRule="auto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*注：发票为数电发票，将于标书费支付后5个工作日内开具，请于国家税务总局电子税务局——我要办税——税务数字账户——全量发票查询处，查询下载。</w:t>
      </w:r>
    </w:p>
    <w:p w14:paraId="5FD2CD9B">
      <w:pPr>
        <w:ind w:firstLine="560" w:firstLineChars="200"/>
        <w:jc w:val="center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</w:p>
    <w:p w14:paraId="38892D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E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23EF2"/>
    <w:rsid w:val="6625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2026-01-20T01:09:58Z</dcterms:created>
  <dc:creator>Administrator</dc:creator>
  <cp:lastModifiedBy>晓气鬼</cp:lastModifiedBy>
  <dcterms:modified xsi:type="dcterms:W3CDTF">2026-01-20T01:10:41Z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eyJoZGlkIjoiMTllOGI0NWRmYmFhOGI0NWM0YTVkZDYzZWYzZjI4ODMiLCJ1c2VySWQiOiIzMzY5MjQwMzcifQ==</vt:lpwstr>
  </property>
  <property fmtid="{D5CDD505-2E9C-101B-9397-08002B2CF9AE}" pid="4" name="ICV">
    <vt:lpwstr>6263443ED0D14F55B46BBF428B9B3884_12</vt:lpwstr>
  </property>
</Properties>
</file>